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OVERTIME POLICY</w:t>
      </w:r>
    </w:p>
    <w:p w:rsidR="00000000" w:rsidDel="00000000" w:rsidP="00000000" w:rsidRDefault="00000000" w:rsidRPr="00000000" w14:paraId="00000002">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the Nunavut </w:t>
      </w:r>
      <w:r w:rsidDel="00000000" w:rsidR="00000000" w:rsidRPr="00000000">
        <w:rPr>
          <w:rFonts w:ascii="Calibri" w:cs="Calibri" w:eastAsia="Calibri" w:hAnsi="Calibri"/>
          <w:i w:val="1"/>
          <w:highlight w:val="white"/>
          <w:rtl w:val="0"/>
        </w:rPr>
        <w:t xml:space="preserve">Labour Standards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after="0" w:before="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8 hours in one work day or 40 hours in one work 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after="0" w:before="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(Insert #) hours for full time employees and (Insert #) hours for part time employees.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Overtime</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8 hours daily or 40 hours weekly will be paid in straight time.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Nunavut </w:t>
      </w:r>
      <w:r w:rsidDel="00000000" w:rsidR="00000000" w:rsidRPr="00000000">
        <w:rPr>
          <w:rFonts w:ascii="Calibri" w:cs="Calibri" w:eastAsia="Calibri" w:hAnsi="Calibri"/>
          <w:i w:val="1"/>
          <w:highlight w:val="white"/>
          <w:rtl w:val="0"/>
        </w:rPr>
        <w:t xml:space="preserve">Labour Standards Act</w:t>
      </w:r>
      <w:r w:rsidDel="00000000" w:rsidR="00000000" w:rsidRPr="00000000">
        <w:rPr>
          <w:rFonts w:ascii="Calibri" w:cs="Calibri" w:eastAsia="Calibri" w:hAnsi="Calibri"/>
          <w:highlight w:val="white"/>
          <w:rtl w:val="0"/>
        </w:rPr>
        <w:t xml:space="preserve"> threshold of 8 hours daily or 40 hours weekly will be paid at a rate of time and one half the employee’s usual rate of pay.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highlight w:val="yellow"/>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that employees are needed to work more hours to fulfill deadlines and complete duties. With the employee’s written or electronic agreement only, their hours of work may be averaged over a period of one or more weeks for the purposes of calculating their entitlement to overtime pay.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rPr>
          <w:rFonts w:ascii="Calibri" w:cs="Calibri" w:eastAsia="Calibri" w:hAnsi="Calibri"/>
          <w:b w:val="1"/>
          <w:highlight w:val="red"/>
        </w:rPr>
      </w:pPr>
      <w:r w:rsidDel="00000000" w:rsidR="00000000" w:rsidRPr="00000000">
        <w:rPr>
          <w:rFonts w:ascii="Calibri" w:cs="Calibri" w:eastAsia="Calibri" w:hAnsi="Calibri"/>
          <w:rtl w:val="0"/>
        </w:rPr>
        <w:t xml:space="preserve">All averaging agreements are required to have a valid averaging of hours permit from the labour standards officer.  </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kkxxDiFQszupaF7+ESz7j/xPg==">CgMxLjA4AHIhMUtMVEpablFFWFNYSHVoZnYweWZhZUs1ZkZmcE9jdHhz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